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16" w:rsidRPr="008F4992" w:rsidRDefault="00A91B75" w:rsidP="008F4992">
      <w:pPr>
        <w:pStyle w:val="3S02abstracttitle"/>
      </w:pPr>
      <w:r w:rsidRPr="008F4992">
        <w:t>Recent progress in the bottom-up fabrication of graphene nanoribbons: From armchair to zigzag and beyond</w:t>
      </w:r>
    </w:p>
    <w:p w:rsidR="00472916" w:rsidRPr="00472916" w:rsidRDefault="00472916" w:rsidP="008F4992">
      <w:pPr>
        <w:pStyle w:val="3S02abstractaffiliation"/>
      </w:pPr>
    </w:p>
    <w:p w:rsidR="00472916" w:rsidRPr="00A91B75" w:rsidRDefault="00A91B75" w:rsidP="008F4992">
      <w:pPr>
        <w:pStyle w:val="3S02abstractauthors"/>
      </w:pPr>
      <w:r w:rsidRPr="008F4992">
        <w:t>Pascal Ruffieux</w:t>
      </w:r>
      <w:r w:rsidRPr="00A91B75">
        <w:t>, Shiyong Wang, Bo Yang</w:t>
      </w:r>
      <w:r>
        <w:rPr>
          <w:vertAlign w:val="superscript"/>
        </w:rPr>
        <w:t>1</w:t>
      </w:r>
      <w:r w:rsidRPr="00A91B75">
        <w:t>, Jia Liu, Carlos Sanchez, Thomas Dienel, Leopold Talirz, Prashant Shinde, Carlo Pignedoli, Daniele Passerone, Tim Dumslaff</w:t>
      </w:r>
      <w:r>
        <w:rPr>
          <w:vertAlign w:val="superscript"/>
        </w:rPr>
        <w:t>1</w:t>
      </w:r>
      <w:r w:rsidRPr="00A91B75">
        <w:t>, Xinliang Feng</w:t>
      </w:r>
      <w:r>
        <w:rPr>
          <w:vertAlign w:val="superscript"/>
        </w:rPr>
        <w:t>1</w:t>
      </w:r>
      <w:r w:rsidRPr="00A91B75">
        <w:rPr>
          <w:vertAlign w:val="superscript"/>
        </w:rPr>
        <w:t>,</w:t>
      </w:r>
      <w:r>
        <w:rPr>
          <w:vertAlign w:val="superscript"/>
        </w:rPr>
        <w:t>2</w:t>
      </w:r>
      <w:r w:rsidRPr="00A91B75">
        <w:t>, Klaus Müllen</w:t>
      </w:r>
      <w:r>
        <w:rPr>
          <w:vertAlign w:val="superscript"/>
        </w:rPr>
        <w:t>1</w:t>
      </w:r>
      <w:r w:rsidRPr="00A91B75">
        <w:t xml:space="preserve">, </w:t>
      </w:r>
      <w:r w:rsidRPr="00A91B75">
        <w:rPr>
          <w:u w:val="single"/>
        </w:rPr>
        <w:t>Roman Fasel</w:t>
      </w:r>
    </w:p>
    <w:p w:rsidR="00472916" w:rsidRPr="00472916" w:rsidRDefault="00472916" w:rsidP="008F4992">
      <w:pPr>
        <w:pStyle w:val="3S02abstractaffiliation"/>
      </w:pPr>
    </w:p>
    <w:p w:rsidR="00472916" w:rsidRPr="008F4992" w:rsidRDefault="00472916" w:rsidP="008F4992">
      <w:pPr>
        <w:pStyle w:val="3S02abstractaffiliation"/>
      </w:pPr>
      <w:r w:rsidRPr="008F4992">
        <w:t>Empa, Swiss Federal Laboratories for Materials Science and Technology</w:t>
      </w:r>
      <w:proofErr w:type="gramStart"/>
      <w:r w:rsidRPr="008F4992">
        <w:t>,</w:t>
      </w:r>
      <w:proofErr w:type="gramEnd"/>
      <w:r w:rsidRPr="008F4992">
        <w:br/>
        <w:t xml:space="preserve">8600 </w:t>
      </w:r>
      <w:proofErr w:type="spellStart"/>
      <w:r w:rsidRPr="008F4992">
        <w:t>Dübendorf</w:t>
      </w:r>
      <w:proofErr w:type="spellEnd"/>
      <w:r w:rsidRPr="008F4992">
        <w:t>, Switzerland</w:t>
      </w:r>
    </w:p>
    <w:p w:rsidR="00472916" w:rsidRPr="00D07AD5" w:rsidRDefault="00472916" w:rsidP="008F4992">
      <w:pPr>
        <w:pStyle w:val="3S02abstractaffiliation"/>
      </w:pPr>
      <w:r w:rsidRPr="00D07AD5">
        <w:t>(</w:t>
      </w:r>
      <w:proofErr w:type="gramStart"/>
      <w:r w:rsidRPr="00D07AD5">
        <w:t>corresponding</w:t>
      </w:r>
      <w:proofErr w:type="gramEnd"/>
      <w:r w:rsidRPr="00D07AD5">
        <w:t xml:space="preserve"> author: </w:t>
      </w:r>
      <w:r>
        <w:t>R</w:t>
      </w:r>
      <w:r w:rsidRPr="00D07AD5">
        <w:t xml:space="preserve">. </w:t>
      </w:r>
      <w:r>
        <w:t>Fasel</w:t>
      </w:r>
      <w:r w:rsidRPr="00D07AD5">
        <w:t xml:space="preserve">, e-mail: </w:t>
      </w:r>
      <w:r>
        <w:t>roman.fasel@empa.ch</w:t>
      </w:r>
      <w:r w:rsidRPr="00D07AD5">
        <w:t>)</w:t>
      </w:r>
    </w:p>
    <w:p w:rsidR="00472916" w:rsidRDefault="00472916" w:rsidP="008F4992">
      <w:pPr>
        <w:pStyle w:val="3S02abstractaffiliation"/>
      </w:pPr>
      <w:r w:rsidRPr="00D07AD5">
        <w:br/>
      </w:r>
      <w:r>
        <w:rPr>
          <w:vertAlign w:val="superscript"/>
          <w:lang w:val="en-US"/>
        </w:rPr>
        <w:t xml:space="preserve">1 </w:t>
      </w:r>
      <w:r w:rsidRPr="00D07AD5">
        <w:t xml:space="preserve">Max Planck Institute for Polymer Research, </w:t>
      </w:r>
      <w:proofErr w:type="spellStart"/>
      <w:r w:rsidRPr="00D07AD5">
        <w:t>Ackermannweg</w:t>
      </w:r>
      <w:proofErr w:type="spellEnd"/>
      <w:r w:rsidRPr="00D07AD5">
        <w:t xml:space="preserve"> 10, 55124 Mainz, Germany</w:t>
      </w:r>
    </w:p>
    <w:p w:rsidR="00A91B75" w:rsidRPr="00A91B75" w:rsidRDefault="00A91B75" w:rsidP="008F4992">
      <w:pPr>
        <w:pStyle w:val="3S02abstractaffiliation"/>
      </w:pPr>
      <w:r>
        <w:rPr>
          <w:vertAlign w:val="superscript"/>
        </w:rPr>
        <w:t xml:space="preserve">2 </w:t>
      </w:r>
      <w:r w:rsidRPr="00A91B75">
        <w:t>Technical University Dresden, 01062 Dresden, Germ</w:t>
      </w:r>
      <w:r>
        <w:t>any</w:t>
      </w:r>
    </w:p>
    <w:p w:rsidR="00A91B75" w:rsidRPr="00FB6A45" w:rsidRDefault="00A91B75" w:rsidP="008F4992">
      <w:pPr>
        <w:pStyle w:val="3S02abstractaffiliation"/>
      </w:pPr>
    </w:p>
    <w:p w:rsidR="00A91B75" w:rsidRPr="008F4992" w:rsidRDefault="00A91B75" w:rsidP="008F4992">
      <w:pPr>
        <w:pStyle w:val="3S02abstractbody"/>
      </w:pPr>
      <w:r w:rsidRPr="008F4992">
        <w:t xml:space="preserve">Graphene nanoribbons (GNRs) are promising candidates to overcome the low on/off-behaviour of graphene – a zero band gap semiconductor – while still preserving the high charge carrier mobility that is essential for the fabrication of efficient field effect transistors. It has been shown that atomically precise GNRs can be fabricated by an on-surface bottom-up approach [1]. This versatile method has been successfully applied to the fabrication of armchair GNRs (AGNRs) of different widths [1-4] – and consequently different band gaps – as well as more complicated structures like chevron GNRs [1] or heterojunctions [5,6]. However, one of the most interesting types of GNRs has remained elusive: GNRs with zigzag edges (ZGNRs). ZGNRs are predicted to exhibit intriguing electronic properties like the existence of localized edge states with antiferromagnetic ordering across the ribbon width, thus giving rise to spin-polarized edges [7]. </w:t>
      </w:r>
    </w:p>
    <w:p w:rsidR="00A91B75" w:rsidRDefault="00A91B75" w:rsidP="008F4992">
      <w:pPr>
        <w:pStyle w:val="3S02abstractbody"/>
      </w:pPr>
      <w:r>
        <w:t>Here</w:t>
      </w:r>
      <w:r w:rsidRPr="00A91B75">
        <w:t xml:space="preserve"> we will show how the on-surface synthesis approach can be extended to afford the fabrication of a new family of GNRs including atomically precise 6-ZGNRs, edge-modified variants thereof, as well as cove-edged GNRs. Spectroscopic evidence of the zigzag edge state is reported, with a significant energy splitting between occupied and unoccupied states that reflects the strong electron-electron interaction in these one-dimensional materials.</w:t>
      </w:r>
    </w:p>
    <w:p w:rsidR="00FB6A45" w:rsidRPr="008F4992" w:rsidRDefault="00FB6A45" w:rsidP="008F4992">
      <w:pPr>
        <w:pStyle w:val="3S02abstractacknowledgement"/>
      </w:pPr>
      <w:r w:rsidRPr="008F4992">
        <w:t>Support by the Swiss National Science Foundation is gratefully acknowledged.</w:t>
      </w:r>
    </w:p>
    <w:p w:rsidR="00A91B75" w:rsidRPr="00A91B75" w:rsidRDefault="00FB6A45" w:rsidP="00A91B75">
      <w:pPr>
        <w:pStyle w:val="3S02abstractreferences"/>
        <w:rPr>
          <w:lang w:val="es-ES_tradnl"/>
        </w:rPr>
      </w:pPr>
      <w:r>
        <w:rPr>
          <w:lang w:val="es-ES_tradnl"/>
        </w:rPr>
        <w:t>[1]</w:t>
      </w:r>
      <w:r>
        <w:rPr>
          <w:lang w:val="es-ES_tradnl"/>
        </w:rPr>
        <w:tab/>
      </w:r>
      <w:r w:rsidR="00A91B75" w:rsidRPr="00A91B75">
        <w:rPr>
          <w:lang w:val="es-ES_tradnl"/>
        </w:rPr>
        <w:t>J. Cai et al.</w:t>
      </w:r>
      <w:r w:rsidR="008F4992">
        <w:rPr>
          <w:lang w:val="es-ES_tradnl"/>
        </w:rPr>
        <w:t>,</w:t>
      </w:r>
      <w:r w:rsidR="00A91B75" w:rsidRPr="00A91B75">
        <w:rPr>
          <w:lang w:val="es-ES_tradnl"/>
        </w:rPr>
        <w:t xml:space="preserve"> </w:t>
      </w:r>
      <w:proofErr w:type="spellStart"/>
      <w:r w:rsidR="00A91B75" w:rsidRPr="00A91B75">
        <w:rPr>
          <w:lang w:val="es-ES_tradnl"/>
        </w:rPr>
        <w:t>Nature</w:t>
      </w:r>
      <w:proofErr w:type="spellEnd"/>
      <w:r w:rsidR="00A91B75" w:rsidRPr="00A91B75">
        <w:rPr>
          <w:lang w:val="es-ES_tradnl"/>
        </w:rPr>
        <w:t xml:space="preserve"> </w:t>
      </w:r>
      <w:r w:rsidR="00A91B75" w:rsidRPr="008F4992">
        <w:rPr>
          <w:b/>
          <w:lang w:val="es-ES_tradnl"/>
        </w:rPr>
        <w:t>466</w:t>
      </w:r>
      <w:r w:rsidR="00A91B75" w:rsidRPr="00A91B75">
        <w:rPr>
          <w:lang w:val="es-ES_tradnl"/>
        </w:rPr>
        <w:t>, 470 (2010).</w:t>
      </w:r>
    </w:p>
    <w:p w:rsidR="00A91B75" w:rsidRPr="00A91B75" w:rsidRDefault="00FB6A45" w:rsidP="00A91B75">
      <w:pPr>
        <w:pStyle w:val="3S02abstractreferences"/>
        <w:rPr>
          <w:lang w:val="es-ES_tradnl"/>
        </w:rPr>
      </w:pPr>
      <w:r>
        <w:rPr>
          <w:lang w:val="es-ES_tradnl"/>
        </w:rPr>
        <w:t>[2]</w:t>
      </w:r>
      <w:r>
        <w:rPr>
          <w:lang w:val="es-ES_tradnl"/>
        </w:rPr>
        <w:tab/>
      </w:r>
      <w:r w:rsidR="00A91B75" w:rsidRPr="00A91B75">
        <w:rPr>
          <w:lang w:val="es-ES_tradnl"/>
        </w:rPr>
        <w:t xml:space="preserve">N. </w:t>
      </w:r>
      <w:proofErr w:type="spellStart"/>
      <w:r w:rsidR="00A91B75" w:rsidRPr="00A91B75">
        <w:rPr>
          <w:lang w:val="es-ES_tradnl"/>
        </w:rPr>
        <w:t>Abdurakhmanova</w:t>
      </w:r>
      <w:proofErr w:type="spellEnd"/>
      <w:r w:rsidR="00A91B75" w:rsidRPr="00A91B75">
        <w:rPr>
          <w:lang w:val="es-ES_tradnl"/>
        </w:rPr>
        <w:t xml:space="preserve"> et al.</w:t>
      </w:r>
      <w:r w:rsidR="008F4992">
        <w:rPr>
          <w:lang w:val="es-ES_tradnl"/>
        </w:rPr>
        <w:t>,</w:t>
      </w:r>
      <w:r w:rsidR="00A91B75" w:rsidRPr="00A91B75">
        <w:rPr>
          <w:lang w:val="es-ES_tradnl"/>
        </w:rPr>
        <w:t xml:space="preserve"> </w:t>
      </w:r>
      <w:proofErr w:type="spellStart"/>
      <w:r w:rsidR="00A91B75" w:rsidRPr="00A91B75">
        <w:rPr>
          <w:lang w:val="es-ES_tradnl"/>
        </w:rPr>
        <w:t>Carbon</w:t>
      </w:r>
      <w:proofErr w:type="spellEnd"/>
      <w:r w:rsidR="00A91B75" w:rsidRPr="00A91B75">
        <w:rPr>
          <w:lang w:val="es-ES_tradnl"/>
        </w:rPr>
        <w:t xml:space="preserve"> </w:t>
      </w:r>
      <w:r w:rsidR="00A91B75" w:rsidRPr="008F4992">
        <w:rPr>
          <w:b/>
          <w:lang w:val="es-ES_tradnl"/>
        </w:rPr>
        <w:t>77</w:t>
      </w:r>
      <w:r w:rsidR="00A91B75" w:rsidRPr="00A91B75">
        <w:rPr>
          <w:lang w:val="es-ES_tradnl"/>
        </w:rPr>
        <w:t>, 1187 (2014).</w:t>
      </w:r>
    </w:p>
    <w:p w:rsidR="00A91B75" w:rsidRPr="00A91B75" w:rsidRDefault="00FB6A45" w:rsidP="00A91B75">
      <w:pPr>
        <w:pStyle w:val="3S02abstractreferences"/>
        <w:rPr>
          <w:lang w:val="es-ES_tradnl"/>
        </w:rPr>
      </w:pPr>
      <w:r>
        <w:rPr>
          <w:lang w:val="es-ES_tradnl"/>
        </w:rPr>
        <w:t>[3]</w:t>
      </w:r>
      <w:r>
        <w:rPr>
          <w:lang w:val="es-ES_tradnl"/>
        </w:rPr>
        <w:tab/>
      </w:r>
      <w:r w:rsidR="00A91B75" w:rsidRPr="00A91B75">
        <w:rPr>
          <w:lang w:val="es-ES_tradnl"/>
        </w:rPr>
        <w:t>H. Zhang et al.</w:t>
      </w:r>
      <w:r w:rsidR="008F4992">
        <w:rPr>
          <w:lang w:val="es-ES_tradnl"/>
        </w:rPr>
        <w:t xml:space="preserve">, J. Am. </w:t>
      </w:r>
      <w:proofErr w:type="spellStart"/>
      <w:r w:rsidR="008F4992">
        <w:rPr>
          <w:lang w:val="es-ES_tradnl"/>
        </w:rPr>
        <w:t>Chem</w:t>
      </w:r>
      <w:proofErr w:type="spellEnd"/>
      <w:r w:rsidR="008F4992">
        <w:rPr>
          <w:lang w:val="es-ES_tradnl"/>
        </w:rPr>
        <w:t>. Soc.</w:t>
      </w:r>
      <w:r w:rsidR="00A91B75" w:rsidRPr="00A91B75">
        <w:rPr>
          <w:lang w:val="es-ES_tradnl"/>
        </w:rPr>
        <w:t xml:space="preserve"> </w:t>
      </w:r>
      <w:r w:rsidR="00A91B75" w:rsidRPr="008F4992">
        <w:rPr>
          <w:b/>
          <w:lang w:val="es-ES_tradnl"/>
        </w:rPr>
        <w:t>137</w:t>
      </w:r>
      <w:r w:rsidR="00A91B75" w:rsidRPr="00A91B75">
        <w:rPr>
          <w:lang w:val="es-ES_tradnl"/>
        </w:rPr>
        <w:t>, 4022 (2015).</w:t>
      </w:r>
    </w:p>
    <w:p w:rsidR="00A91B75" w:rsidRPr="008F4992" w:rsidRDefault="00FB6A45" w:rsidP="00A91B75">
      <w:pPr>
        <w:pStyle w:val="3S02abstractreferences"/>
        <w:rPr>
          <w:lang w:val="fr-CH"/>
        </w:rPr>
      </w:pPr>
      <w:r>
        <w:rPr>
          <w:lang w:val="es-ES_tradnl"/>
        </w:rPr>
        <w:t>[4]</w:t>
      </w:r>
      <w:r>
        <w:rPr>
          <w:lang w:val="es-ES_tradnl"/>
        </w:rPr>
        <w:tab/>
      </w:r>
      <w:r w:rsidR="00A91B75" w:rsidRPr="00A91B75">
        <w:rPr>
          <w:lang w:val="es-ES_tradnl"/>
        </w:rPr>
        <w:t xml:space="preserve">Y.-C. </w:t>
      </w:r>
      <w:proofErr w:type="spellStart"/>
      <w:r w:rsidR="00A91B75" w:rsidRPr="00A91B75">
        <w:rPr>
          <w:lang w:val="es-ES_tradnl"/>
        </w:rPr>
        <w:t>Chen</w:t>
      </w:r>
      <w:proofErr w:type="spellEnd"/>
      <w:r w:rsidR="00A91B75" w:rsidRPr="00A91B75">
        <w:rPr>
          <w:lang w:val="es-ES_tradnl"/>
        </w:rPr>
        <w:t xml:space="preserve"> et al.</w:t>
      </w:r>
      <w:r w:rsidR="008F4992">
        <w:rPr>
          <w:lang w:val="es-ES_tradnl"/>
        </w:rPr>
        <w:t>,</w:t>
      </w:r>
      <w:r w:rsidR="00A91B75" w:rsidRPr="00A91B75">
        <w:rPr>
          <w:lang w:val="es-ES_tradnl"/>
        </w:rPr>
        <w:t xml:space="preserve"> </w:t>
      </w:r>
      <w:r w:rsidR="00A91B75" w:rsidRPr="008F4992">
        <w:rPr>
          <w:lang w:val="fr-CH"/>
        </w:rPr>
        <w:t xml:space="preserve">ACS Nano </w:t>
      </w:r>
      <w:r w:rsidR="00A91B75" w:rsidRPr="008F4992">
        <w:rPr>
          <w:b/>
          <w:lang w:val="fr-CH"/>
        </w:rPr>
        <w:t>7</w:t>
      </w:r>
      <w:r w:rsidR="00A91B75" w:rsidRPr="008F4992">
        <w:rPr>
          <w:lang w:val="fr-CH"/>
        </w:rPr>
        <w:t>, 6123 (2013).</w:t>
      </w:r>
    </w:p>
    <w:p w:rsidR="00A91B75" w:rsidRPr="008F4992" w:rsidRDefault="00FB6A45" w:rsidP="00A91B75">
      <w:pPr>
        <w:pStyle w:val="3S02abstractreferences"/>
        <w:rPr>
          <w:lang w:val="fr-CH"/>
        </w:rPr>
      </w:pPr>
      <w:r w:rsidRPr="00FB6A45">
        <w:rPr>
          <w:lang w:val="fr-CH"/>
        </w:rPr>
        <w:t>[5]</w:t>
      </w:r>
      <w:r w:rsidRPr="00FB6A45">
        <w:rPr>
          <w:lang w:val="fr-CH"/>
        </w:rPr>
        <w:tab/>
      </w:r>
      <w:r w:rsidR="00A91B75" w:rsidRPr="00FB6A45">
        <w:rPr>
          <w:lang w:val="fr-CH"/>
        </w:rPr>
        <w:t xml:space="preserve">Y.-C. Chen et </w:t>
      </w:r>
      <w:proofErr w:type="gramStart"/>
      <w:r w:rsidR="00A91B75" w:rsidRPr="00FB6A45">
        <w:rPr>
          <w:lang w:val="fr-CH"/>
        </w:rPr>
        <w:t>al.</w:t>
      </w:r>
      <w:r w:rsidR="008F4992">
        <w:rPr>
          <w:lang w:val="fr-CH"/>
        </w:rPr>
        <w:t>,</w:t>
      </w:r>
      <w:proofErr w:type="gramEnd"/>
      <w:r w:rsidR="00A91B75" w:rsidRPr="00FB6A45">
        <w:rPr>
          <w:lang w:val="fr-CH"/>
        </w:rPr>
        <w:t xml:space="preserve"> </w:t>
      </w:r>
      <w:r w:rsidR="00A91B75" w:rsidRPr="008F4992">
        <w:rPr>
          <w:lang w:val="fr-CH"/>
        </w:rPr>
        <w:t xml:space="preserve">Nature </w:t>
      </w:r>
      <w:proofErr w:type="spellStart"/>
      <w:r w:rsidR="00A91B75" w:rsidRPr="008F4992">
        <w:rPr>
          <w:lang w:val="fr-CH"/>
        </w:rPr>
        <w:t>Nanotech</w:t>
      </w:r>
      <w:proofErr w:type="spellEnd"/>
      <w:r w:rsidR="00A91B75" w:rsidRPr="008F4992">
        <w:rPr>
          <w:lang w:val="fr-CH"/>
        </w:rPr>
        <w:t xml:space="preserve">. </w:t>
      </w:r>
      <w:r w:rsidR="00A91B75" w:rsidRPr="008F4992">
        <w:rPr>
          <w:b/>
          <w:lang w:val="fr-CH"/>
        </w:rPr>
        <w:t>10</w:t>
      </w:r>
      <w:r w:rsidR="00A91B75" w:rsidRPr="008F4992">
        <w:rPr>
          <w:lang w:val="fr-CH"/>
        </w:rPr>
        <w:t>, 156 (2015).</w:t>
      </w:r>
    </w:p>
    <w:p w:rsidR="00A91B75" w:rsidRPr="00A91B75" w:rsidRDefault="00FB6A45" w:rsidP="00A91B75">
      <w:pPr>
        <w:pStyle w:val="3S02abstractreferences"/>
        <w:rPr>
          <w:lang w:val="de-CH"/>
        </w:rPr>
      </w:pPr>
      <w:r w:rsidRPr="008F4992">
        <w:rPr>
          <w:lang w:val="fr-CH"/>
        </w:rPr>
        <w:t>[6]</w:t>
      </w:r>
      <w:r w:rsidRPr="008F4992">
        <w:rPr>
          <w:lang w:val="fr-CH"/>
        </w:rPr>
        <w:tab/>
      </w:r>
      <w:r w:rsidR="00A91B75" w:rsidRPr="008F4992">
        <w:rPr>
          <w:lang w:val="fr-CH"/>
        </w:rPr>
        <w:t xml:space="preserve">J. Cai et </w:t>
      </w:r>
      <w:proofErr w:type="gramStart"/>
      <w:r w:rsidR="00A91B75" w:rsidRPr="008F4992">
        <w:rPr>
          <w:lang w:val="fr-CH"/>
        </w:rPr>
        <w:t>al.</w:t>
      </w:r>
      <w:r w:rsidR="008F4992" w:rsidRPr="008F4992">
        <w:rPr>
          <w:lang w:val="fr-CH"/>
        </w:rPr>
        <w:t>,</w:t>
      </w:r>
      <w:proofErr w:type="gramEnd"/>
      <w:r w:rsidR="00A91B75" w:rsidRPr="008F4992">
        <w:rPr>
          <w:lang w:val="fr-CH"/>
        </w:rPr>
        <w:t xml:space="preserve"> Nat. </w:t>
      </w:r>
      <w:r w:rsidR="00A91B75" w:rsidRPr="00A91B75">
        <w:rPr>
          <w:lang w:val="de-CH"/>
        </w:rPr>
        <w:t xml:space="preserve">Nano. </w:t>
      </w:r>
      <w:r w:rsidR="00A91B75" w:rsidRPr="008F4992">
        <w:rPr>
          <w:b/>
          <w:lang w:val="de-CH"/>
        </w:rPr>
        <w:t>9</w:t>
      </w:r>
      <w:r w:rsidR="00A91B75" w:rsidRPr="00A91B75">
        <w:rPr>
          <w:lang w:val="de-CH"/>
        </w:rPr>
        <w:t>, 896 (2014).</w:t>
      </w:r>
    </w:p>
    <w:p w:rsidR="00A91B75" w:rsidRPr="00A91B75" w:rsidRDefault="00FB6A45" w:rsidP="00A91B75">
      <w:pPr>
        <w:pStyle w:val="3S02abstractreferences"/>
        <w:rPr>
          <w:lang w:val="es-ES_tradnl"/>
        </w:rPr>
      </w:pPr>
      <w:r>
        <w:rPr>
          <w:lang w:val="es-ES_tradnl"/>
        </w:rPr>
        <w:t>[7]</w:t>
      </w:r>
      <w:r>
        <w:rPr>
          <w:lang w:val="es-ES_tradnl"/>
        </w:rPr>
        <w:tab/>
      </w:r>
      <w:r w:rsidR="00A91B75" w:rsidRPr="00A91B75">
        <w:rPr>
          <w:lang w:val="es-ES_tradnl"/>
        </w:rPr>
        <w:t xml:space="preserve">M. </w:t>
      </w:r>
      <w:proofErr w:type="spellStart"/>
      <w:r w:rsidR="00A91B75" w:rsidRPr="00A91B75">
        <w:rPr>
          <w:lang w:val="es-ES_tradnl"/>
        </w:rPr>
        <w:t>Fujita</w:t>
      </w:r>
      <w:proofErr w:type="spellEnd"/>
      <w:r w:rsidR="00A91B75" w:rsidRPr="00A91B75">
        <w:rPr>
          <w:lang w:val="es-ES_tradnl"/>
        </w:rPr>
        <w:t xml:space="preserve"> et al.</w:t>
      </w:r>
      <w:r w:rsidR="008F4992">
        <w:rPr>
          <w:lang w:val="es-ES_tradnl"/>
        </w:rPr>
        <w:t>,</w:t>
      </w:r>
      <w:r w:rsidR="00A91B75" w:rsidRPr="00A91B75">
        <w:rPr>
          <w:lang w:val="es-ES_tradnl"/>
        </w:rPr>
        <w:t xml:space="preserve"> J. </w:t>
      </w:r>
      <w:proofErr w:type="spellStart"/>
      <w:r w:rsidR="00A91B75" w:rsidRPr="00A91B75">
        <w:rPr>
          <w:lang w:val="es-ES_tradnl"/>
        </w:rPr>
        <w:t>Phys</w:t>
      </w:r>
      <w:proofErr w:type="spellEnd"/>
      <w:r w:rsidR="00A91B75" w:rsidRPr="00A91B75">
        <w:rPr>
          <w:lang w:val="es-ES_tradnl"/>
        </w:rPr>
        <w:t xml:space="preserve">. Soc. </w:t>
      </w:r>
      <w:proofErr w:type="spellStart"/>
      <w:r w:rsidR="00A91B75" w:rsidRPr="00A91B75">
        <w:rPr>
          <w:lang w:val="es-ES_tradnl"/>
        </w:rPr>
        <w:t>Jpn</w:t>
      </w:r>
      <w:proofErr w:type="spellEnd"/>
      <w:r w:rsidR="00A91B75" w:rsidRPr="00A91B75">
        <w:rPr>
          <w:lang w:val="es-ES_tradnl"/>
        </w:rPr>
        <w:t xml:space="preserve">. </w:t>
      </w:r>
      <w:r w:rsidR="00A91B75" w:rsidRPr="008F4992">
        <w:rPr>
          <w:b/>
          <w:lang w:val="es-ES_tradnl"/>
        </w:rPr>
        <w:t>65</w:t>
      </w:r>
      <w:r w:rsidR="00A91B75" w:rsidRPr="00A91B75">
        <w:rPr>
          <w:lang w:val="es-ES_tradnl"/>
        </w:rPr>
        <w:t>, 1920 (1996)</w:t>
      </w:r>
      <w:r w:rsidR="00FB42BC">
        <w:rPr>
          <w:lang w:val="es-ES_tradnl"/>
        </w:rPr>
        <w:t>.</w:t>
      </w:r>
    </w:p>
    <w:sectPr w:rsidR="00A91B75" w:rsidRPr="00A91B75">
      <w:pgSz w:w="11900" w:h="16840"/>
      <w:pgMar w:top="1702" w:right="1416" w:bottom="1702" w:left="1416" w:header="1077" w:footer="107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70"/>
    <w:rsid w:val="00202797"/>
    <w:rsid w:val="002A1A0B"/>
    <w:rsid w:val="00472916"/>
    <w:rsid w:val="008F4992"/>
    <w:rsid w:val="00A91B75"/>
    <w:rsid w:val="00FB42BC"/>
    <w:rsid w:val="00FB6A45"/>
    <w:rsid w:val="00FD2188"/>
  </w:rsids>
  <m:mathPr>
    <m:mathFont m:val="Cambria Math"/>
    <m:brkBin m:val="before"/>
    <m:brkBinSub m:val="--"/>
    <m:smallFrac m:val="0"/>
    <m:dispDef m:val="0"/>
    <m:lMargin m:val="0"/>
    <m:rMargin m:val="0"/>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line="320" w:lineRule="exact"/>
      <w:jc w:val="both"/>
    </w:pPr>
    <w:rPr>
      <w:rFonts w:ascii="Times" w:hAnsi="Times"/>
      <w:sz w:val="24"/>
      <w:lang w:val="de-DE" w:eastAsia="de-DE"/>
    </w:rPr>
  </w:style>
  <w:style w:type="paragraph" w:styleId="berschrift1">
    <w:name w:val="heading 1"/>
    <w:basedOn w:val="Standard"/>
    <w:next w:val="berschrift2"/>
    <w:qFormat/>
    <w:pPr>
      <w:keepNext/>
      <w:keepLines/>
      <w:spacing w:after="360" w:line="440" w:lineRule="exact"/>
      <w:ind w:left="1134" w:hanging="1134"/>
      <w:jc w:val="left"/>
      <w:outlineLvl w:val="0"/>
    </w:pPr>
    <w:rPr>
      <w:b/>
      <w:sz w:val="36"/>
    </w:rPr>
  </w:style>
  <w:style w:type="paragraph" w:styleId="berschrift2">
    <w:name w:val="heading 2"/>
    <w:basedOn w:val="Standard"/>
    <w:next w:val="berschrift3"/>
    <w:qFormat/>
    <w:pPr>
      <w:keepNext/>
      <w:keepLines/>
      <w:ind w:left="1134" w:hanging="1134"/>
      <w:jc w:val="left"/>
      <w:outlineLvl w:val="1"/>
    </w:pPr>
    <w:rPr>
      <w:b/>
      <w:sz w:val="28"/>
    </w:rPr>
  </w:style>
  <w:style w:type="paragraph" w:styleId="berschrift3">
    <w:name w:val="heading 3"/>
    <w:basedOn w:val="Standard"/>
    <w:next w:val="berschrift4"/>
    <w:qFormat/>
    <w:pPr>
      <w:keepNext/>
      <w:keepLines/>
      <w:ind w:left="1134" w:hanging="1134"/>
      <w:jc w:val="left"/>
      <w:outlineLvl w:val="2"/>
    </w:pPr>
    <w:rPr>
      <w:b/>
    </w:rPr>
  </w:style>
  <w:style w:type="paragraph" w:styleId="berschrift4">
    <w:name w:val="heading 4"/>
    <w:basedOn w:val="Standard"/>
    <w:next w:val="Standard"/>
    <w:qFormat/>
    <w:pPr>
      <w:keepNext/>
      <w:keepLines/>
      <w:ind w:left="1134" w:hanging="1134"/>
      <w:jc w:val="left"/>
      <w:outlineLvl w:val="3"/>
    </w:p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pPr>
      <w:tabs>
        <w:tab w:val="right" w:leader="dot" w:pos="9072"/>
      </w:tabs>
      <w:ind w:left="3289" w:hanging="1134"/>
      <w:jc w:val="left"/>
    </w:pPr>
  </w:style>
  <w:style w:type="paragraph" w:styleId="Verzeichnis3">
    <w:name w:val="toc 3"/>
    <w:basedOn w:val="Standard"/>
    <w:next w:val="Standard"/>
    <w:pPr>
      <w:tabs>
        <w:tab w:val="right" w:leader="dot" w:pos="9072"/>
      </w:tabs>
      <w:ind w:left="2155" w:hanging="906"/>
      <w:jc w:val="left"/>
    </w:pPr>
  </w:style>
  <w:style w:type="paragraph" w:styleId="Verzeichnis2">
    <w:name w:val="toc 2"/>
    <w:basedOn w:val="Standard"/>
    <w:next w:val="Standard"/>
    <w:pPr>
      <w:tabs>
        <w:tab w:val="right" w:leader="dot" w:pos="9072"/>
      </w:tabs>
      <w:ind w:left="1247" w:hanging="680"/>
      <w:jc w:val="left"/>
    </w:pPr>
  </w:style>
  <w:style w:type="paragraph" w:styleId="Verzeichnis1">
    <w:name w:val="toc 1"/>
    <w:basedOn w:val="Standard"/>
    <w:next w:val="Standard"/>
    <w:pPr>
      <w:tabs>
        <w:tab w:val="right" w:leader="dot" w:pos="9072"/>
      </w:tabs>
      <w:spacing w:before="240"/>
      <w:ind w:left="567" w:hanging="567"/>
      <w:jc w:val="left"/>
    </w:pPr>
    <w:rPr>
      <w:b/>
    </w:rPr>
  </w:style>
  <w:style w:type="character" w:styleId="Funotenzeichen">
    <w:name w:val="footnote reference"/>
    <w:basedOn w:val="Absatz-Standardschriftart"/>
  </w:style>
  <w:style w:type="paragraph" w:styleId="Funotentext">
    <w:name w:val="footnote text"/>
    <w:basedOn w:val="AbstractSchmid"/>
    <w:pPr>
      <w:spacing w:before="60" w:line="240" w:lineRule="exact"/>
      <w:ind w:left="396" w:hanging="396"/>
    </w:pPr>
    <w:rPr>
      <w:sz w:val="20"/>
    </w:rPr>
  </w:style>
  <w:style w:type="paragraph" w:customStyle="1" w:styleId="AbstractSchmid">
    <w:name w:val="Abstract Schmid"/>
    <w:pPr>
      <w:spacing w:before="120" w:line="320" w:lineRule="exact"/>
      <w:jc w:val="both"/>
    </w:pPr>
    <w:rPr>
      <w:rFonts w:ascii="Times" w:hAnsi="Times"/>
      <w:sz w:val="24"/>
      <w:lang w:val="de-DE" w:eastAsia="de-DE"/>
    </w:rPr>
  </w:style>
  <w:style w:type="paragraph" w:customStyle="1" w:styleId="Normal">
    <w:name w:val="Normal"/>
    <w:aliases w:val=" klein"/>
    <w:basedOn w:val="Standard"/>
    <w:next w:val="Standard"/>
    <w:pPr>
      <w:spacing w:line="240" w:lineRule="exact"/>
    </w:pPr>
    <w:rPr>
      <w:sz w:val="20"/>
    </w:rPr>
  </w:style>
  <w:style w:type="paragraph" w:customStyle="1" w:styleId="Abbildung">
    <w:name w:val="Abbildung"/>
    <w:basedOn w:val="Standard"/>
    <w:next w:val="Legende"/>
    <w:pPr>
      <w:keepNext/>
      <w:keepLines/>
      <w:spacing w:line="240" w:lineRule="auto"/>
    </w:pPr>
  </w:style>
  <w:style w:type="paragraph" w:customStyle="1" w:styleId="Legende">
    <w:name w:val="Legende"/>
    <w:next w:val="Standard"/>
    <w:pPr>
      <w:keepLines/>
      <w:spacing w:before="240" w:after="320" w:line="200" w:lineRule="exact"/>
      <w:ind w:left="992" w:hanging="992"/>
      <w:jc w:val="both"/>
    </w:pPr>
    <w:rPr>
      <w:rFonts w:ascii="Times" w:hAnsi="Times"/>
      <w:lang w:val="de-DE" w:eastAsia="de-DE"/>
    </w:rPr>
  </w:style>
  <w:style w:type="paragraph" w:customStyle="1" w:styleId="Einzuglinks">
    <w:name w:val="Einzug links"/>
    <w:basedOn w:val="Standard"/>
    <w:pPr>
      <w:ind w:left="425" w:hanging="425"/>
    </w:pPr>
  </w:style>
  <w:style w:type="paragraph" w:customStyle="1" w:styleId="Einzuglinksdoppelt">
    <w:name w:val="Einzug links doppelt"/>
    <w:basedOn w:val="Einzuglinks"/>
    <w:pPr>
      <w:ind w:left="850"/>
    </w:pPr>
  </w:style>
  <w:style w:type="paragraph" w:customStyle="1" w:styleId="EDV-Listing80Spalten">
    <w:name w:val="EDV-Listing 80 Spalten"/>
    <w:pPr>
      <w:tabs>
        <w:tab w:val="left" w:pos="960"/>
        <w:tab w:val="left" w:pos="1920"/>
        <w:tab w:val="left" w:pos="2880"/>
        <w:tab w:val="left" w:pos="3840"/>
        <w:tab w:val="left" w:pos="4800"/>
        <w:tab w:val="left" w:pos="5760"/>
        <w:tab w:val="left" w:pos="6720"/>
        <w:tab w:val="left" w:pos="7680"/>
        <w:tab w:val="left" w:pos="8640"/>
        <w:tab w:val="left" w:pos="9600"/>
      </w:tabs>
      <w:spacing w:line="240" w:lineRule="exact"/>
      <w:ind w:right="-567"/>
    </w:pPr>
    <w:rPr>
      <w:rFonts w:ascii="Courier" w:hAnsi="Courier"/>
      <w:lang w:val="de-DE" w:eastAsia="de-DE"/>
    </w:rPr>
  </w:style>
  <w:style w:type="paragraph" w:customStyle="1" w:styleId="Kopf">
    <w:name w:val="Kopf"/>
    <w:basedOn w:val="Standard"/>
    <w:pPr>
      <w:tabs>
        <w:tab w:val="left" w:pos="396"/>
        <w:tab w:val="right" w:pos="9072"/>
      </w:tabs>
      <w:jc w:val="left"/>
    </w:pPr>
    <w:rPr>
      <w:sz w:val="20"/>
    </w:rPr>
  </w:style>
  <w:style w:type="paragraph" w:customStyle="1" w:styleId="LegendemEinzug">
    <w:name w:val="Legende m. Einzug"/>
    <w:basedOn w:val="Legende"/>
    <w:next w:val="Einzuglinks"/>
    <w:pPr>
      <w:ind w:left="1417"/>
    </w:pPr>
  </w:style>
  <w:style w:type="paragraph" w:customStyle="1" w:styleId="Bildschirm">
    <w:name w:val="Bildschirm"/>
    <w:pPr>
      <w:spacing w:line="240" w:lineRule="atLeast"/>
      <w:jc w:val="both"/>
    </w:pPr>
    <w:rPr>
      <w:rFonts w:ascii="Geneva" w:hAnsi="Geneva"/>
      <w:sz w:val="24"/>
      <w:lang w:val="de-DE" w:eastAsia="de-DE"/>
    </w:rPr>
  </w:style>
  <w:style w:type="paragraph" w:customStyle="1" w:styleId="Briefkopf">
    <w:name w:val="Briefkopf"/>
    <w:pPr>
      <w:tabs>
        <w:tab w:val="left" w:pos="1500"/>
        <w:tab w:val="left" w:pos="3480"/>
        <w:tab w:val="left" w:pos="5120"/>
        <w:tab w:val="left" w:pos="6800"/>
        <w:tab w:val="left" w:pos="8360"/>
      </w:tabs>
      <w:spacing w:line="240" w:lineRule="exact"/>
      <w:ind w:right="-9"/>
    </w:pPr>
    <w:rPr>
      <w:rFonts w:ascii="Times" w:hAnsi="Times"/>
      <w:sz w:val="24"/>
      <w:lang w:val="de-DE" w:eastAsia="de-DE"/>
    </w:rPr>
  </w:style>
  <w:style w:type="paragraph" w:customStyle="1" w:styleId="Brief">
    <w:name w:val="Brief"/>
    <w:basedOn w:val="Standard"/>
    <w:pPr>
      <w:spacing w:line="240" w:lineRule="auto"/>
      <w:ind w:right="4"/>
    </w:pPr>
  </w:style>
  <w:style w:type="paragraph" w:customStyle="1" w:styleId="FAX-Kopf">
    <w:name w:val="FAX-Kopf"/>
    <w:pPr>
      <w:spacing w:line="360" w:lineRule="atLeast"/>
      <w:ind w:left="2880" w:hanging="2880"/>
    </w:pPr>
    <w:rPr>
      <w:rFonts w:ascii="Helvetica" w:hAnsi="Helvetica"/>
      <w:sz w:val="28"/>
      <w:lang w:val="de-DE" w:eastAsia="de-DE"/>
    </w:rPr>
  </w:style>
  <w:style w:type="paragraph" w:customStyle="1" w:styleId="FormelWord">
    <w:name w:val="Formel (Word)"/>
    <w:basedOn w:val="Standard"/>
    <w:next w:val="Standard"/>
    <w:pPr>
      <w:tabs>
        <w:tab w:val="right" w:pos="9072"/>
      </w:tabs>
      <w:spacing w:line="320" w:lineRule="atLeast"/>
      <w:ind w:firstLine="567"/>
    </w:pPr>
  </w:style>
  <w:style w:type="paragraph" w:customStyle="1" w:styleId="FormelMathType">
    <w:name w:val="Formel (MathType)"/>
    <w:basedOn w:val="Standard"/>
    <w:next w:val="Standard"/>
    <w:pPr>
      <w:tabs>
        <w:tab w:val="right" w:pos="9072"/>
      </w:tabs>
      <w:spacing w:after="240" w:line="240" w:lineRule="auto"/>
      <w:ind w:left="567"/>
    </w:pPr>
  </w:style>
  <w:style w:type="paragraph" w:customStyle="1" w:styleId="FAX">
    <w:name w:val="FAX"/>
    <w:basedOn w:val="Standard"/>
    <w:pPr>
      <w:spacing w:line="360" w:lineRule="atLeast"/>
    </w:pPr>
    <w:rPr>
      <w:rFonts w:ascii="Helvetica" w:hAnsi="Helvetica"/>
      <w:sz w:val="28"/>
    </w:rPr>
  </w:style>
  <w:style w:type="paragraph" w:customStyle="1" w:styleId="Folie">
    <w:name w:val="Folie"/>
    <w:basedOn w:val="Standard"/>
    <w:pPr>
      <w:spacing w:line="480" w:lineRule="exact"/>
      <w:jc w:val="left"/>
    </w:pPr>
    <w:rPr>
      <w:sz w:val="36"/>
    </w:rPr>
  </w:style>
  <w:style w:type="paragraph" w:customStyle="1" w:styleId="AbstracttitleSchmid">
    <w:name w:val="Abstract_title Schmid "/>
    <w:basedOn w:val="AbstractSchmid"/>
    <w:pPr>
      <w:spacing w:before="0" w:line="380" w:lineRule="exact"/>
      <w:jc w:val="left"/>
    </w:pPr>
    <w:rPr>
      <w:b/>
      <w:smallCaps/>
      <w:sz w:val="28"/>
    </w:rPr>
  </w:style>
  <w:style w:type="paragraph" w:customStyle="1" w:styleId="AbstractrefSchmid">
    <w:name w:val="Abstract_ref Schmid"/>
    <w:basedOn w:val="AbstractSchmid"/>
    <w:pPr>
      <w:spacing w:before="60" w:line="240" w:lineRule="exact"/>
      <w:ind w:left="454" w:hanging="454"/>
    </w:pPr>
    <w:rPr>
      <w:sz w:val="20"/>
    </w:rPr>
  </w:style>
  <w:style w:type="paragraph" w:customStyle="1" w:styleId="3S02abstracttitle">
    <w:name w:val="3S02_abstract_title"/>
    <w:rsid w:val="008F4992"/>
    <w:pPr>
      <w:spacing w:line="480" w:lineRule="exact"/>
      <w:jc w:val="center"/>
    </w:pPr>
    <w:rPr>
      <w:rFonts w:ascii="Times" w:hAnsi="Times"/>
      <w:b/>
      <w:sz w:val="36"/>
      <w:lang w:val="en-US" w:eastAsia="de-DE"/>
    </w:rPr>
  </w:style>
  <w:style w:type="paragraph" w:customStyle="1" w:styleId="3S02abstractauthors">
    <w:name w:val="3S02_abstract_authors"/>
    <w:rsid w:val="008F4992"/>
    <w:pPr>
      <w:spacing w:line="320" w:lineRule="exact"/>
      <w:jc w:val="center"/>
    </w:pPr>
    <w:rPr>
      <w:rFonts w:ascii="Times" w:hAnsi="Times"/>
      <w:sz w:val="24"/>
      <w:lang w:val="en-US" w:eastAsia="de-DE"/>
    </w:rPr>
  </w:style>
  <w:style w:type="paragraph" w:customStyle="1" w:styleId="3S02abstractaffiliation">
    <w:name w:val="3S02_abstract_affiliation"/>
    <w:rsid w:val="008F4992"/>
    <w:pPr>
      <w:spacing w:line="320" w:lineRule="exact"/>
      <w:jc w:val="center"/>
    </w:pPr>
    <w:rPr>
      <w:rFonts w:ascii="Times" w:hAnsi="Times"/>
      <w:i/>
      <w:sz w:val="22"/>
      <w:lang w:val="en-GB" w:eastAsia="de-DE"/>
    </w:rPr>
  </w:style>
  <w:style w:type="paragraph" w:customStyle="1" w:styleId="3S02abstractbody">
    <w:name w:val="3S02_abstract_body"/>
    <w:rsid w:val="008F4992"/>
    <w:pPr>
      <w:spacing w:before="120" w:line="320" w:lineRule="exact"/>
      <w:jc w:val="both"/>
    </w:pPr>
    <w:rPr>
      <w:rFonts w:ascii="Times" w:hAnsi="Times"/>
      <w:sz w:val="24"/>
      <w:lang w:val="en-GB" w:eastAsia="de-DE"/>
    </w:rPr>
  </w:style>
  <w:style w:type="paragraph" w:customStyle="1" w:styleId="3S02abstractreferences">
    <w:name w:val="3S02_abstract_references"/>
    <w:pPr>
      <w:spacing w:before="60" w:line="240" w:lineRule="exact"/>
      <w:ind w:left="454" w:hanging="454"/>
      <w:jc w:val="both"/>
    </w:pPr>
    <w:rPr>
      <w:rFonts w:ascii="Times" w:hAnsi="Times"/>
      <w:lang w:val="de-DE" w:eastAsia="de-DE"/>
    </w:rPr>
  </w:style>
  <w:style w:type="paragraph" w:customStyle="1" w:styleId="3S02abstractacknowledgement">
    <w:name w:val="3S02_abstract_acknowledgement"/>
    <w:rsid w:val="008F4992"/>
    <w:pPr>
      <w:spacing w:before="240" w:after="240" w:line="240" w:lineRule="exact"/>
      <w:jc w:val="both"/>
    </w:pPr>
    <w:rPr>
      <w:rFonts w:ascii="Times" w:hAnsi="Times"/>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line="320" w:lineRule="exact"/>
      <w:jc w:val="both"/>
    </w:pPr>
    <w:rPr>
      <w:rFonts w:ascii="Times" w:hAnsi="Times"/>
      <w:sz w:val="24"/>
      <w:lang w:val="de-DE" w:eastAsia="de-DE"/>
    </w:rPr>
  </w:style>
  <w:style w:type="paragraph" w:styleId="berschrift1">
    <w:name w:val="heading 1"/>
    <w:basedOn w:val="Standard"/>
    <w:next w:val="berschrift2"/>
    <w:qFormat/>
    <w:pPr>
      <w:keepNext/>
      <w:keepLines/>
      <w:spacing w:after="360" w:line="440" w:lineRule="exact"/>
      <w:ind w:left="1134" w:hanging="1134"/>
      <w:jc w:val="left"/>
      <w:outlineLvl w:val="0"/>
    </w:pPr>
    <w:rPr>
      <w:b/>
      <w:sz w:val="36"/>
    </w:rPr>
  </w:style>
  <w:style w:type="paragraph" w:styleId="berschrift2">
    <w:name w:val="heading 2"/>
    <w:basedOn w:val="Standard"/>
    <w:next w:val="berschrift3"/>
    <w:qFormat/>
    <w:pPr>
      <w:keepNext/>
      <w:keepLines/>
      <w:ind w:left="1134" w:hanging="1134"/>
      <w:jc w:val="left"/>
      <w:outlineLvl w:val="1"/>
    </w:pPr>
    <w:rPr>
      <w:b/>
      <w:sz w:val="28"/>
    </w:rPr>
  </w:style>
  <w:style w:type="paragraph" w:styleId="berschrift3">
    <w:name w:val="heading 3"/>
    <w:basedOn w:val="Standard"/>
    <w:next w:val="berschrift4"/>
    <w:qFormat/>
    <w:pPr>
      <w:keepNext/>
      <w:keepLines/>
      <w:ind w:left="1134" w:hanging="1134"/>
      <w:jc w:val="left"/>
      <w:outlineLvl w:val="2"/>
    </w:pPr>
    <w:rPr>
      <w:b/>
    </w:rPr>
  </w:style>
  <w:style w:type="paragraph" w:styleId="berschrift4">
    <w:name w:val="heading 4"/>
    <w:basedOn w:val="Standard"/>
    <w:next w:val="Standard"/>
    <w:qFormat/>
    <w:pPr>
      <w:keepNext/>
      <w:keepLines/>
      <w:ind w:left="1134" w:hanging="1134"/>
      <w:jc w:val="left"/>
      <w:outlineLvl w:val="3"/>
    </w:p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pPr>
      <w:tabs>
        <w:tab w:val="right" w:leader="dot" w:pos="9072"/>
      </w:tabs>
      <w:ind w:left="3289" w:hanging="1134"/>
      <w:jc w:val="left"/>
    </w:pPr>
  </w:style>
  <w:style w:type="paragraph" w:styleId="Verzeichnis3">
    <w:name w:val="toc 3"/>
    <w:basedOn w:val="Standard"/>
    <w:next w:val="Standard"/>
    <w:pPr>
      <w:tabs>
        <w:tab w:val="right" w:leader="dot" w:pos="9072"/>
      </w:tabs>
      <w:ind w:left="2155" w:hanging="906"/>
      <w:jc w:val="left"/>
    </w:pPr>
  </w:style>
  <w:style w:type="paragraph" w:styleId="Verzeichnis2">
    <w:name w:val="toc 2"/>
    <w:basedOn w:val="Standard"/>
    <w:next w:val="Standard"/>
    <w:pPr>
      <w:tabs>
        <w:tab w:val="right" w:leader="dot" w:pos="9072"/>
      </w:tabs>
      <w:ind w:left="1247" w:hanging="680"/>
      <w:jc w:val="left"/>
    </w:pPr>
  </w:style>
  <w:style w:type="paragraph" w:styleId="Verzeichnis1">
    <w:name w:val="toc 1"/>
    <w:basedOn w:val="Standard"/>
    <w:next w:val="Standard"/>
    <w:pPr>
      <w:tabs>
        <w:tab w:val="right" w:leader="dot" w:pos="9072"/>
      </w:tabs>
      <w:spacing w:before="240"/>
      <w:ind w:left="567" w:hanging="567"/>
      <w:jc w:val="left"/>
    </w:pPr>
    <w:rPr>
      <w:b/>
    </w:rPr>
  </w:style>
  <w:style w:type="character" w:styleId="Funotenzeichen">
    <w:name w:val="footnote reference"/>
    <w:basedOn w:val="Absatz-Standardschriftart"/>
  </w:style>
  <w:style w:type="paragraph" w:styleId="Funotentext">
    <w:name w:val="footnote text"/>
    <w:basedOn w:val="AbstractSchmid"/>
    <w:pPr>
      <w:spacing w:before="60" w:line="240" w:lineRule="exact"/>
      <w:ind w:left="396" w:hanging="396"/>
    </w:pPr>
    <w:rPr>
      <w:sz w:val="20"/>
    </w:rPr>
  </w:style>
  <w:style w:type="paragraph" w:customStyle="1" w:styleId="AbstractSchmid">
    <w:name w:val="Abstract Schmid"/>
    <w:pPr>
      <w:spacing w:before="120" w:line="320" w:lineRule="exact"/>
      <w:jc w:val="both"/>
    </w:pPr>
    <w:rPr>
      <w:rFonts w:ascii="Times" w:hAnsi="Times"/>
      <w:sz w:val="24"/>
      <w:lang w:val="de-DE" w:eastAsia="de-DE"/>
    </w:rPr>
  </w:style>
  <w:style w:type="paragraph" w:customStyle="1" w:styleId="Normal">
    <w:name w:val="Normal"/>
    <w:aliases w:val=" klein"/>
    <w:basedOn w:val="Standard"/>
    <w:next w:val="Standard"/>
    <w:pPr>
      <w:spacing w:line="240" w:lineRule="exact"/>
    </w:pPr>
    <w:rPr>
      <w:sz w:val="20"/>
    </w:rPr>
  </w:style>
  <w:style w:type="paragraph" w:customStyle="1" w:styleId="Abbildung">
    <w:name w:val="Abbildung"/>
    <w:basedOn w:val="Standard"/>
    <w:next w:val="Legende"/>
    <w:pPr>
      <w:keepNext/>
      <w:keepLines/>
      <w:spacing w:line="240" w:lineRule="auto"/>
    </w:pPr>
  </w:style>
  <w:style w:type="paragraph" w:customStyle="1" w:styleId="Legende">
    <w:name w:val="Legende"/>
    <w:next w:val="Standard"/>
    <w:pPr>
      <w:keepLines/>
      <w:spacing w:before="240" w:after="320" w:line="200" w:lineRule="exact"/>
      <w:ind w:left="992" w:hanging="992"/>
      <w:jc w:val="both"/>
    </w:pPr>
    <w:rPr>
      <w:rFonts w:ascii="Times" w:hAnsi="Times"/>
      <w:lang w:val="de-DE" w:eastAsia="de-DE"/>
    </w:rPr>
  </w:style>
  <w:style w:type="paragraph" w:customStyle="1" w:styleId="Einzuglinks">
    <w:name w:val="Einzug links"/>
    <w:basedOn w:val="Standard"/>
    <w:pPr>
      <w:ind w:left="425" w:hanging="425"/>
    </w:pPr>
  </w:style>
  <w:style w:type="paragraph" w:customStyle="1" w:styleId="Einzuglinksdoppelt">
    <w:name w:val="Einzug links doppelt"/>
    <w:basedOn w:val="Einzuglinks"/>
    <w:pPr>
      <w:ind w:left="850"/>
    </w:pPr>
  </w:style>
  <w:style w:type="paragraph" w:customStyle="1" w:styleId="EDV-Listing80Spalten">
    <w:name w:val="EDV-Listing 80 Spalten"/>
    <w:pPr>
      <w:tabs>
        <w:tab w:val="left" w:pos="960"/>
        <w:tab w:val="left" w:pos="1920"/>
        <w:tab w:val="left" w:pos="2880"/>
        <w:tab w:val="left" w:pos="3840"/>
        <w:tab w:val="left" w:pos="4800"/>
        <w:tab w:val="left" w:pos="5760"/>
        <w:tab w:val="left" w:pos="6720"/>
        <w:tab w:val="left" w:pos="7680"/>
        <w:tab w:val="left" w:pos="8640"/>
        <w:tab w:val="left" w:pos="9600"/>
      </w:tabs>
      <w:spacing w:line="240" w:lineRule="exact"/>
      <w:ind w:right="-567"/>
    </w:pPr>
    <w:rPr>
      <w:rFonts w:ascii="Courier" w:hAnsi="Courier"/>
      <w:lang w:val="de-DE" w:eastAsia="de-DE"/>
    </w:rPr>
  </w:style>
  <w:style w:type="paragraph" w:customStyle="1" w:styleId="Kopf">
    <w:name w:val="Kopf"/>
    <w:basedOn w:val="Standard"/>
    <w:pPr>
      <w:tabs>
        <w:tab w:val="left" w:pos="396"/>
        <w:tab w:val="right" w:pos="9072"/>
      </w:tabs>
      <w:jc w:val="left"/>
    </w:pPr>
    <w:rPr>
      <w:sz w:val="20"/>
    </w:rPr>
  </w:style>
  <w:style w:type="paragraph" w:customStyle="1" w:styleId="LegendemEinzug">
    <w:name w:val="Legende m. Einzug"/>
    <w:basedOn w:val="Legende"/>
    <w:next w:val="Einzuglinks"/>
    <w:pPr>
      <w:ind w:left="1417"/>
    </w:pPr>
  </w:style>
  <w:style w:type="paragraph" w:customStyle="1" w:styleId="Bildschirm">
    <w:name w:val="Bildschirm"/>
    <w:pPr>
      <w:spacing w:line="240" w:lineRule="atLeast"/>
      <w:jc w:val="both"/>
    </w:pPr>
    <w:rPr>
      <w:rFonts w:ascii="Geneva" w:hAnsi="Geneva"/>
      <w:sz w:val="24"/>
      <w:lang w:val="de-DE" w:eastAsia="de-DE"/>
    </w:rPr>
  </w:style>
  <w:style w:type="paragraph" w:customStyle="1" w:styleId="Briefkopf">
    <w:name w:val="Briefkopf"/>
    <w:pPr>
      <w:tabs>
        <w:tab w:val="left" w:pos="1500"/>
        <w:tab w:val="left" w:pos="3480"/>
        <w:tab w:val="left" w:pos="5120"/>
        <w:tab w:val="left" w:pos="6800"/>
        <w:tab w:val="left" w:pos="8360"/>
      </w:tabs>
      <w:spacing w:line="240" w:lineRule="exact"/>
      <w:ind w:right="-9"/>
    </w:pPr>
    <w:rPr>
      <w:rFonts w:ascii="Times" w:hAnsi="Times"/>
      <w:sz w:val="24"/>
      <w:lang w:val="de-DE" w:eastAsia="de-DE"/>
    </w:rPr>
  </w:style>
  <w:style w:type="paragraph" w:customStyle="1" w:styleId="Brief">
    <w:name w:val="Brief"/>
    <w:basedOn w:val="Standard"/>
    <w:pPr>
      <w:spacing w:line="240" w:lineRule="auto"/>
      <w:ind w:right="4"/>
    </w:pPr>
  </w:style>
  <w:style w:type="paragraph" w:customStyle="1" w:styleId="FAX-Kopf">
    <w:name w:val="FAX-Kopf"/>
    <w:pPr>
      <w:spacing w:line="360" w:lineRule="atLeast"/>
      <w:ind w:left="2880" w:hanging="2880"/>
    </w:pPr>
    <w:rPr>
      <w:rFonts w:ascii="Helvetica" w:hAnsi="Helvetica"/>
      <w:sz w:val="28"/>
      <w:lang w:val="de-DE" w:eastAsia="de-DE"/>
    </w:rPr>
  </w:style>
  <w:style w:type="paragraph" w:customStyle="1" w:styleId="FormelWord">
    <w:name w:val="Formel (Word)"/>
    <w:basedOn w:val="Standard"/>
    <w:next w:val="Standard"/>
    <w:pPr>
      <w:tabs>
        <w:tab w:val="right" w:pos="9072"/>
      </w:tabs>
      <w:spacing w:line="320" w:lineRule="atLeast"/>
      <w:ind w:firstLine="567"/>
    </w:pPr>
  </w:style>
  <w:style w:type="paragraph" w:customStyle="1" w:styleId="FormelMathType">
    <w:name w:val="Formel (MathType)"/>
    <w:basedOn w:val="Standard"/>
    <w:next w:val="Standard"/>
    <w:pPr>
      <w:tabs>
        <w:tab w:val="right" w:pos="9072"/>
      </w:tabs>
      <w:spacing w:after="240" w:line="240" w:lineRule="auto"/>
      <w:ind w:left="567"/>
    </w:pPr>
  </w:style>
  <w:style w:type="paragraph" w:customStyle="1" w:styleId="FAX">
    <w:name w:val="FAX"/>
    <w:basedOn w:val="Standard"/>
    <w:pPr>
      <w:spacing w:line="360" w:lineRule="atLeast"/>
    </w:pPr>
    <w:rPr>
      <w:rFonts w:ascii="Helvetica" w:hAnsi="Helvetica"/>
      <w:sz w:val="28"/>
    </w:rPr>
  </w:style>
  <w:style w:type="paragraph" w:customStyle="1" w:styleId="Folie">
    <w:name w:val="Folie"/>
    <w:basedOn w:val="Standard"/>
    <w:pPr>
      <w:spacing w:line="480" w:lineRule="exact"/>
      <w:jc w:val="left"/>
    </w:pPr>
    <w:rPr>
      <w:sz w:val="36"/>
    </w:rPr>
  </w:style>
  <w:style w:type="paragraph" w:customStyle="1" w:styleId="AbstracttitleSchmid">
    <w:name w:val="Abstract_title Schmid "/>
    <w:basedOn w:val="AbstractSchmid"/>
    <w:pPr>
      <w:spacing w:before="0" w:line="380" w:lineRule="exact"/>
      <w:jc w:val="left"/>
    </w:pPr>
    <w:rPr>
      <w:b/>
      <w:smallCaps/>
      <w:sz w:val="28"/>
    </w:rPr>
  </w:style>
  <w:style w:type="paragraph" w:customStyle="1" w:styleId="AbstractrefSchmid">
    <w:name w:val="Abstract_ref Schmid"/>
    <w:basedOn w:val="AbstractSchmid"/>
    <w:pPr>
      <w:spacing w:before="60" w:line="240" w:lineRule="exact"/>
      <w:ind w:left="454" w:hanging="454"/>
    </w:pPr>
    <w:rPr>
      <w:sz w:val="20"/>
    </w:rPr>
  </w:style>
  <w:style w:type="paragraph" w:customStyle="1" w:styleId="3S02abstracttitle">
    <w:name w:val="3S02_abstract_title"/>
    <w:rsid w:val="008F4992"/>
    <w:pPr>
      <w:spacing w:line="480" w:lineRule="exact"/>
      <w:jc w:val="center"/>
    </w:pPr>
    <w:rPr>
      <w:rFonts w:ascii="Times" w:hAnsi="Times"/>
      <w:b/>
      <w:sz w:val="36"/>
      <w:lang w:val="en-US" w:eastAsia="de-DE"/>
    </w:rPr>
  </w:style>
  <w:style w:type="paragraph" w:customStyle="1" w:styleId="3S02abstractauthors">
    <w:name w:val="3S02_abstract_authors"/>
    <w:rsid w:val="008F4992"/>
    <w:pPr>
      <w:spacing w:line="320" w:lineRule="exact"/>
      <w:jc w:val="center"/>
    </w:pPr>
    <w:rPr>
      <w:rFonts w:ascii="Times" w:hAnsi="Times"/>
      <w:sz w:val="24"/>
      <w:lang w:val="en-US" w:eastAsia="de-DE"/>
    </w:rPr>
  </w:style>
  <w:style w:type="paragraph" w:customStyle="1" w:styleId="3S02abstractaffiliation">
    <w:name w:val="3S02_abstract_affiliation"/>
    <w:rsid w:val="008F4992"/>
    <w:pPr>
      <w:spacing w:line="320" w:lineRule="exact"/>
      <w:jc w:val="center"/>
    </w:pPr>
    <w:rPr>
      <w:rFonts w:ascii="Times" w:hAnsi="Times"/>
      <w:i/>
      <w:sz w:val="22"/>
      <w:lang w:val="en-GB" w:eastAsia="de-DE"/>
    </w:rPr>
  </w:style>
  <w:style w:type="paragraph" w:customStyle="1" w:styleId="3S02abstractbody">
    <w:name w:val="3S02_abstract_body"/>
    <w:rsid w:val="008F4992"/>
    <w:pPr>
      <w:spacing w:before="120" w:line="320" w:lineRule="exact"/>
      <w:jc w:val="both"/>
    </w:pPr>
    <w:rPr>
      <w:rFonts w:ascii="Times" w:hAnsi="Times"/>
      <w:sz w:val="24"/>
      <w:lang w:val="en-GB" w:eastAsia="de-DE"/>
    </w:rPr>
  </w:style>
  <w:style w:type="paragraph" w:customStyle="1" w:styleId="3S02abstractreferences">
    <w:name w:val="3S02_abstract_references"/>
    <w:pPr>
      <w:spacing w:before="60" w:line="240" w:lineRule="exact"/>
      <w:ind w:left="454" w:hanging="454"/>
      <w:jc w:val="both"/>
    </w:pPr>
    <w:rPr>
      <w:rFonts w:ascii="Times" w:hAnsi="Times"/>
      <w:lang w:val="de-DE" w:eastAsia="de-DE"/>
    </w:rPr>
  </w:style>
  <w:style w:type="paragraph" w:customStyle="1" w:styleId="3S02abstractacknowledgement">
    <w:name w:val="3S02_abstract_acknowledgement"/>
    <w:rsid w:val="008F4992"/>
    <w:pPr>
      <w:spacing w:before="240" w:after="240" w:line="240" w:lineRule="exact"/>
      <w:jc w:val="both"/>
    </w:pPr>
    <w:rPr>
      <w:rFonts w:ascii="Times" w:hAnsi="Times"/>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2111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3S17_sample_abstract</vt:lpstr>
      <vt:lpstr>3S02_sample_abstract</vt:lpstr>
    </vt:vector>
  </TitlesOfParts>
  <Company>Empa</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3S17_sample_abstract</dc:title>
  <dc:creator/>
  <cp:lastModifiedBy>Fasel, Roman</cp:lastModifiedBy>
  <cp:revision>6</cp:revision>
  <dcterms:created xsi:type="dcterms:W3CDTF">2016-08-15T13:48:00Z</dcterms:created>
  <dcterms:modified xsi:type="dcterms:W3CDTF">2016-08-15T13:50:00Z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